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Pr="00766F51" w:rsidRDefault="0066649A" w:rsidP="0066649A">
      <w:pPr>
        <w:suppressAutoHyphens/>
        <w:spacing w:after="0"/>
        <w:jc w:val="center"/>
        <w:rPr>
          <w:rFonts w:ascii="Times New Roman" w:hAnsi="Times New Roman" w:cs="Times New Roman"/>
          <w:kern w:val="2"/>
        </w:rPr>
      </w:pPr>
      <w:r w:rsidRPr="00766F51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9A" w:rsidRPr="00766F51" w:rsidRDefault="0066649A" w:rsidP="0066649A">
      <w:pPr>
        <w:suppressAutoHyphens/>
        <w:spacing w:after="0"/>
        <w:ind w:firstLine="720"/>
        <w:jc w:val="center"/>
        <w:rPr>
          <w:rFonts w:ascii="Times New Roman" w:hAnsi="Times New Roman" w:cs="Times New Roman"/>
          <w:kern w:val="2"/>
        </w:rPr>
      </w:pPr>
    </w:p>
    <w:p w:rsidR="0066649A" w:rsidRPr="00766F51" w:rsidRDefault="0066649A" w:rsidP="0066649A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766F51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766F51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66649A" w:rsidRPr="00766F51" w:rsidRDefault="0066649A" w:rsidP="0066649A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66649A" w:rsidRPr="00766F51" w:rsidRDefault="0066649A" w:rsidP="0066649A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66649A" w:rsidRPr="00766F51" w:rsidRDefault="0066649A" w:rsidP="0066649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66649A" w:rsidRPr="00766F51" w:rsidRDefault="0066649A" w:rsidP="0066649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66649A" w:rsidRPr="00766F51" w:rsidRDefault="0066649A" w:rsidP="0066649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F5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159A8">
        <w:rPr>
          <w:rFonts w:ascii="Times New Roman" w:hAnsi="Times New Roman" w:cs="Times New Roman"/>
          <w:b/>
          <w:sz w:val="24"/>
          <w:szCs w:val="24"/>
        </w:rPr>
        <w:t xml:space="preserve">18 февраля 2026 года </w:t>
      </w:r>
      <w:r w:rsidRPr="00766F51">
        <w:rPr>
          <w:rFonts w:ascii="Times New Roman" w:hAnsi="Times New Roman" w:cs="Times New Roman"/>
          <w:b/>
          <w:sz w:val="24"/>
          <w:szCs w:val="24"/>
        </w:rPr>
        <w:t>№</w:t>
      </w:r>
      <w:r w:rsidR="006159A8">
        <w:rPr>
          <w:rFonts w:ascii="Times New Roman" w:hAnsi="Times New Roman" w:cs="Times New Roman"/>
          <w:b/>
          <w:sz w:val="24"/>
          <w:szCs w:val="24"/>
        </w:rPr>
        <w:t xml:space="preserve"> 186</w:t>
      </w:r>
    </w:p>
    <w:p w:rsidR="0066649A" w:rsidRDefault="0066649A" w:rsidP="0066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649A" w:rsidRDefault="0066649A" w:rsidP="0066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649A" w:rsidRDefault="0066649A" w:rsidP="00666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96">
        <w:rPr>
          <w:rFonts w:ascii="Times New Roman" w:hAnsi="Times New Roman" w:cs="Times New Roman"/>
          <w:b/>
          <w:sz w:val="24"/>
        </w:rPr>
        <w:t xml:space="preserve">Об утверждении административного регламента по предоставлению </w:t>
      </w:r>
      <w:r w:rsidRPr="00794A96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CB15E8">
        <w:rPr>
          <w:rFonts w:ascii="Times New Roman" w:hAnsi="Times New Roman" w:cs="Times New Roman"/>
          <w:b/>
          <w:bCs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A96">
        <w:rPr>
          <w:rFonts w:ascii="Times New Roman" w:hAnsi="Times New Roman" w:cs="Times New Roman"/>
          <w:b/>
          <w:sz w:val="24"/>
          <w:szCs w:val="24"/>
        </w:rPr>
        <w:t xml:space="preserve">и признании утратившим силу постановление администрации МО «Кировск» от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9237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Pr="00794A9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22 года № 1352 </w:t>
      </w:r>
    </w:p>
    <w:p w:rsidR="0066649A" w:rsidRPr="00794A96" w:rsidRDefault="0066649A" w:rsidP="0066649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649A" w:rsidRDefault="0066649A" w:rsidP="006664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36709A">
        <w:rPr>
          <w:rFonts w:ascii="Times New Roman" w:hAnsi="Times New Roman"/>
          <w:bCs/>
          <w:sz w:val="26"/>
          <w:szCs w:val="26"/>
        </w:rPr>
        <w:t xml:space="preserve">услуг», </w:t>
      </w:r>
      <w:r w:rsidRPr="0036709A">
        <w:rPr>
          <w:rFonts w:ascii="Times New Roman" w:hAnsi="Times New Roman"/>
          <w:sz w:val="26"/>
          <w:szCs w:val="26"/>
        </w:rPr>
        <w:t xml:space="preserve">учитывая п. 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Pr="0036709A">
        <w:rPr>
          <w:rFonts w:ascii="Times New Roman" w:hAnsi="Times New Roman"/>
          <w:sz w:val="26"/>
          <w:szCs w:val="26"/>
        </w:rPr>
        <w:t xml:space="preserve">. протокола заседания комиссии по повышению качества и доступности предоставления государственных и муниципальных услуг в Ленинградской области от </w:t>
      </w:r>
      <w:r>
        <w:rPr>
          <w:rFonts w:ascii="Times New Roman" w:hAnsi="Times New Roman"/>
          <w:sz w:val="26"/>
          <w:szCs w:val="26"/>
        </w:rPr>
        <w:t>22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36709A">
        <w:rPr>
          <w:rFonts w:ascii="Times New Roman" w:hAnsi="Times New Roman"/>
          <w:sz w:val="26"/>
          <w:szCs w:val="26"/>
        </w:rPr>
        <w:t>.2025 года № 05.2-03-2</w:t>
      </w:r>
      <w:r w:rsidR="00C9237D">
        <w:rPr>
          <w:rFonts w:ascii="Times New Roman" w:hAnsi="Times New Roman"/>
          <w:sz w:val="26"/>
          <w:szCs w:val="26"/>
        </w:rPr>
        <w:t>3</w:t>
      </w:r>
      <w:r w:rsidRPr="0036709A">
        <w:rPr>
          <w:rFonts w:ascii="Times New Roman" w:hAnsi="Times New Roman"/>
          <w:sz w:val="26"/>
          <w:szCs w:val="26"/>
        </w:rPr>
        <w:t xml:space="preserve">/2025, с целью приведения в соответствие с Методическими рекомендациями предоставления муниципальной </w:t>
      </w:r>
      <w:r w:rsidRPr="00C9237D">
        <w:rPr>
          <w:rFonts w:ascii="Times New Roman" w:hAnsi="Times New Roman"/>
          <w:sz w:val="26"/>
          <w:szCs w:val="26"/>
        </w:rPr>
        <w:t>услуги</w:t>
      </w:r>
      <w:r w:rsidRPr="00C923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9237D">
        <w:rPr>
          <w:rFonts w:ascii="Times New Roman" w:hAnsi="Times New Roman" w:cs="Times New Roman"/>
          <w:bCs/>
          <w:sz w:val="26"/>
          <w:szCs w:val="26"/>
        </w:rPr>
        <w:t>«</w:t>
      </w:r>
      <w:r w:rsidR="00C9237D" w:rsidRPr="00C9237D">
        <w:rPr>
          <w:rFonts w:ascii="Times New Roman" w:hAnsi="Times New Roman" w:cs="Times New Roman"/>
          <w:bCs/>
          <w:sz w:val="26"/>
          <w:szCs w:val="26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 w:rsidRPr="00C9237D">
        <w:rPr>
          <w:rFonts w:ascii="Times New Roman" w:hAnsi="Times New Roman" w:cs="Times New Roman"/>
          <w:bCs/>
          <w:sz w:val="26"/>
          <w:szCs w:val="26"/>
        </w:rPr>
        <w:t>,</w:t>
      </w:r>
      <w:r w:rsidRPr="00811FD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811FD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811FD2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11FD2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в л я е т:</w:t>
      </w:r>
    </w:p>
    <w:p w:rsidR="0066649A" w:rsidRPr="0036709A" w:rsidRDefault="0066649A" w:rsidP="0066649A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36709A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Pr="0036709A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36709A">
        <w:rPr>
          <w:rFonts w:ascii="Times New Roman" w:hAnsi="Times New Roman"/>
          <w:bCs/>
          <w:sz w:val="26"/>
          <w:szCs w:val="26"/>
        </w:rPr>
        <w:t xml:space="preserve">по предоставлению муниципальной услуги </w:t>
      </w:r>
      <w:r w:rsidR="00C9237D" w:rsidRPr="00C9237D">
        <w:rPr>
          <w:rFonts w:ascii="Times New Roman" w:hAnsi="Times New Roman" w:cs="Times New Roman"/>
          <w:bCs/>
          <w:sz w:val="26"/>
          <w:szCs w:val="26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 w:rsidR="00C923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6709A">
        <w:rPr>
          <w:rFonts w:ascii="Times New Roman" w:hAnsi="Times New Roman"/>
          <w:bCs/>
          <w:sz w:val="26"/>
          <w:szCs w:val="26"/>
        </w:rPr>
        <w:t>согласно приложению к постановлению.</w:t>
      </w:r>
    </w:p>
    <w:p w:rsidR="0066649A" w:rsidRPr="00C9237D" w:rsidRDefault="0066649A" w:rsidP="00C9237D">
      <w:pPr>
        <w:pStyle w:val="11"/>
        <w:spacing w:before="0" w:after="0"/>
        <w:ind w:firstLine="567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</w:t>
      </w:r>
      <w:r w:rsidRPr="00C9237D">
        <w:rPr>
          <w:rFonts w:ascii="Times New Roman" w:hAnsi="Times New Roman" w:cs="Times New Roman"/>
          <w:bCs/>
          <w:i w:val="0"/>
          <w:sz w:val="26"/>
          <w:szCs w:val="26"/>
        </w:rPr>
        <w:t xml:space="preserve">Признать утратившими силу </w:t>
      </w:r>
      <w:r w:rsidRPr="00C9237D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66649A" w:rsidRPr="00FE0437" w:rsidRDefault="0066649A" w:rsidP="00C9237D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9237D">
        <w:rPr>
          <w:rFonts w:ascii="Times New Roman" w:hAnsi="Times New Roman" w:cs="Times New Roman"/>
          <w:sz w:val="26"/>
          <w:szCs w:val="26"/>
        </w:rPr>
        <w:t>-  от 2</w:t>
      </w:r>
      <w:r w:rsidR="00C9237D" w:rsidRPr="00C9237D">
        <w:rPr>
          <w:rFonts w:ascii="Times New Roman" w:hAnsi="Times New Roman" w:cs="Times New Roman"/>
          <w:sz w:val="26"/>
          <w:szCs w:val="26"/>
        </w:rPr>
        <w:t>9</w:t>
      </w:r>
      <w:r w:rsidRPr="00C9237D">
        <w:rPr>
          <w:rFonts w:ascii="Times New Roman" w:hAnsi="Times New Roman" w:cs="Times New Roman"/>
          <w:sz w:val="26"/>
          <w:szCs w:val="26"/>
        </w:rPr>
        <w:t xml:space="preserve"> декабря 2022 года № 1</w:t>
      </w:r>
      <w:r w:rsidR="00C9237D" w:rsidRPr="00C9237D">
        <w:rPr>
          <w:rFonts w:ascii="Times New Roman" w:hAnsi="Times New Roman" w:cs="Times New Roman"/>
          <w:sz w:val="26"/>
          <w:szCs w:val="26"/>
        </w:rPr>
        <w:t>35</w:t>
      </w:r>
      <w:r w:rsidRPr="00C9237D">
        <w:rPr>
          <w:rFonts w:ascii="Times New Roman" w:hAnsi="Times New Roman" w:cs="Times New Roman"/>
          <w:sz w:val="26"/>
          <w:szCs w:val="26"/>
        </w:rPr>
        <w:t>2 «</w:t>
      </w:r>
      <w:r w:rsidR="00C9237D" w:rsidRPr="00C9237D">
        <w:rPr>
          <w:rFonts w:ascii="Times New Roman" w:hAnsi="Times New Roman" w:cs="Times New Roman"/>
          <w:bCs/>
          <w:sz w:val="26"/>
          <w:szCs w:val="26"/>
        </w:rPr>
        <w:t>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 на территории Кировского городского поселения Кировского муниципального района Ленинградской области» и признании утратившим силу постановления администрации МО «Кировск» 13 марта 2019 года</w:t>
      </w:r>
      <w:proofErr w:type="gramEnd"/>
      <w:r w:rsidR="00C9237D" w:rsidRPr="00C9237D">
        <w:rPr>
          <w:rFonts w:ascii="Times New Roman" w:hAnsi="Times New Roman" w:cs="Times New Roman"/>
          <w:bCs/>
          <w:sz w:val="26"/>
          <w:szCs w:val="26"/>
        </w:rPr>
        <w:t xml:space="preserve"> № 156</w:t>
      </w:r>
      <w:r w:rsidRPr="00C9237D">
        <w:rPr>
          <w:rFonts w:ascii="Times New Roman" w:hAnsi="Times New Roman" w:cs="Times New Roman"/>
          <w:sz w:val="26"/>
          <w:szCs w:val="26"/>
        </w:rPr>
        <w:t>»;</w:t>
      </w:r>
    </w:p>
    <w:p w:rsidR="0066649A" w:rsidRPr="00681C25" w:rsidRDefault="0066649A" w:rsidP="00681C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9237D">
        <w:rPr>
          <w:rFonts w:ascii="Times New Roman" w:hAnsi="Times New Roman" w:cs="Times New Roman"/>
          <w:sz w:val="26"/>
          <w:szCs w:val="26"/>
        </w:rPr>
        <w:t xml:space="preserve">- </w:t>
      </w:r>
      <w:r w:rsidR="00C9237D" w:rsidRPr="00C9237D">
        <w:rPr>
          <w:rFonts w:ascii="Times New Roman" w:hAnsi="Times New Roman" w:cs="Times New Roman"/>
          <w:sz w:val="26"/>
          <w:szCs w:val="26"/>
        </w:rPr>
        <w:t>от 23 октября 2024 года № 1036</w:t>
      </w:r>
      <w:r w:rsidR="00C9237D">
        <w:rPr>
          <w:rFonts w:ascii="Times New Roman" w:hAnsi="Times New Roman" w:cs="Times New Roman"/>
          <w:sz w:val="26"/>
          <w:szCs w:val="26"/>
        </w:rPr>
        <w:t xml:space="preserve"> «</w:t>
      </w:r>
      <w:r w:rsidR="00C9237D" w:rsidRPr="00C9237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«Кировск» </w:t>
      </w:r>
      <w:r w:rsidR="00C9237D" w:rsidRPr="00C9237D">
        <w:rPr>
          <w:rFonts w:ascii="Times New Roman" w:eastAsia="Times New Roman" w:hAnsi="Times New Roman" w:cs="Times New Roman"/>
          <w:sz w:val="26"/>
          <w:szCs w:val="26"/>
        </w:rPr>
        <w:t>от 29 декабря 2022 года № 1352 «</w:t>
      </w:r>
      <w:r w:rsidR="00C9237D" w:rsidRPr="00C9237D">
        <w:rPr>
          <w:rFonts w:ascii="Times New Roman" w:hAnsi="Times New Roman" w:cs="Times New Roman"/>
          <w:b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C9237D" w:rsidRPr="00C9237D">
        <w:rPr>
          <w:rFonts w:ascii="Times New Roman" w:hAnsi="Times New Roman" w:cs="Times New Roman"/>
          <w:bCs/>
          <w:sz w:val="26"/>
          <w:szCs w:val="26"/>
        </w:rPr>
        <w:lastRenderedPageBreak/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 на территории Кировского городского поселения Кировского муниципального района</w:t>
      </w:r>
      <w:proofErr w:type="gramEnd"/>
      <w:r w:rsidR="00C9237D" w:rsidRPr="00C9237D">
        <w:rPr>
          <w:rFonts w:ascii="Times New Roman" w:hAnsi="Times New Roman" w:cs="Times New Roman"/>
          <w:bCs/>
          <w:sz w:val="26"/>
          <w:szCs w:val="26"/>
        </w:rPr>
        <w:t xml:space="preserve"> Ленинградской области» и признании утратившим силу постановления администрации МО «Кировск» от 13 марта 2019 года № 156»</w:t>
      </w:r>
      <w:r w:rsidRPr="00C9237D">
        <w:rPr>
          <w:rFonts w:ascii="Times New Roman" w:hAnsi="Times New Roman" w:cs="Times New Roman"/>
          <w:sz w:val="26"/>
          <w:szCs w:val="26"/>
        </w:rPr>
        <w:t>;</w:t>
      </w:r>
    </w:p>
    <w:p w:rsidR="00C9237D" w:rsidRPr="00C9237D" w:rsidRDefault="0066649A" w:rsidP="00681C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9237D">
        <w:rPr>
          <w:rFonts w:ascii="Times New Roman" w:hAnsi="Times New Roman" w:cs="Times New Roman"/>
          <w:sz w:val="26"/>
          <w:szCs w:val="26"/>
        </w:rPr>
        <w:t xml:space="preserve">- </w:t>
      </w:r>
      <w:r w:rsidR="00C9237D" w:rsidRPr="00C9237D">
        <w:rPr>
          <w:rFonts w:ascii="Times New Roman" w:hAnsi="Times New Roman" w:cs="Times New Roman"/>
          <w:sz w:val="26"/>
          <w:szCs w:val="26"/>
        </w:rPr>
        <w:t>от 23 июня 2025 года № 540</w:t>
      </w:r>
      <w:r w:rsidR="00681C25">
        <w:rPr>
          <w:rFonts w:ascii="Times New Roman" w:hAnsi="Times New Roman" w:cs="Times New Roman"/>
          <w:sz w:val="26"/>
          <w:szCs w:val="26"/>
        </w:rPr>
        <w:t xml:space="preserve"> «</w:t>
      </w:r>
      <w:r w:rsidR="00C9237D" w:rsidRPr="00C9237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«Кировск» </w:t>
      </w:r>
      <w:r w:rsidR="00C9237D" w:rsidRPr="00C9237D">
        <w:rPr>
          <w:rFonts w:ascii="Times New Roman" w:eastAsia="Times New Roman" w:hAnsi="Times New Roman" w:cs="Times New Roman"/>
          <w:sz w:val="26"/>
          <w:szCs w:val="26"/>
        </w:rPr>
        <w:t>от 29 декабря 2022 года № 1352 «</w:t>
      </w:r>
      <w:r w:rsidR="00C9237D" w:rsidRPr="00C9237D">
        <w:rPr>
          <w:rFonts w:ascii="Times New Roman" w:hAnsi="Times New Roman" w:cs="Times New Roman"/>
          <w:bCs/>
          <w:sz w:val="26"/>
          <w:szCs w:val="26"/>
        </w:rPr>
        <w:t>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 на территории Кировского городского поселения Кировского муниципального района</w:t>
      </w:r>
      <w:proofErr w:type="gramEnd"/>
      <w:r w:rsidR="00C9237D" w:rsidRPr="00C9237D">
        <w:rPr>
          <w:rFonts w:ascii="Times New Roman" w:hAnsi="Times New Roman" w:cs="Times New Roman"/>
          <w:bCs/>
          <w:sz w:val="26"/>
          <w:szCs w:val="26"/>
        </w:rPr>
        <w:t xml:space="preserve"> Ленинградской области» и признании утратившим силу постановления администрации МО «Кировск» от 13 марта 2019 года № 156»</w:t>
      </w:r>
      <w:r w:rsidR="0068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66649A" w:rsidRPr="0036709A" w:rsidRDefault="0066649A" w:rsidP="00C923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36709A">
          <w:rPr>
            <w:rStyle w:val="ab"/>
            <w:rFonts w:ascii="Times New Roman" w:hAnsi="Times New Roman"/>
            <w:sz w:val="26"/>
            <w:szCs w:val="26"/>
          </w:rPr>
          <w:t>kirovsklenobl.</w:t>
        </w:r>
        <w:r>
          <w:rPr>
            <w:rStyle w:val="ab"/>
            <w:rFonts w:ascii="Times New Roman" w:hAnsi="Times New Roman"/>
            <w:sz w:val="26"/>
            <w:szCs w:val="26"/>
            <w:lang w:val="en-US"/>
          </w:rPr>
          <w:t>gosuslugi</w:t>
        </w:r>
        <w:r w:rsidRPr="0021079B">
          <w:rPr>
            <w:rStyle w:val="ab"/>
            <w:rFonts w:ascii="Times New Roman" w:hAnsi="Times New Roman"/>
            <w:sz w:val="26"/>
            <w:szCs w:val="26"/>
          </w:rPr>
          <w:t>.</w:t>
        </w:r>
        <w:r w:rsidRPr="0036709A">
          <w:rPr>
            <w:rStyle w:val="ab"/>
            <w:rFonts w:ascii="Times New Roman" w:hAnsi="Times New Roman"/>
            <w:sz w:val="26"/>
            <w:szCs w:val="26"/>
          </w:rPr>
          <w:t>ru/</w:t>
        </w:r>
      </w:hyperlink>
      <w:r w:rsidRPr="0036709A">
        <w:rPr>
          <w:rFonts w:ascii="Times New Roman" w:hAnsi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36709A">
        <w:rPr>
          <w:rFonts w:ascii="Times New Roman" w:hAnsi="Times New Roman"/>
          <w:sz w:val="26"/>
          <w:szCs w:val="26"/>
        </w:rPr>
        <w:t>города+</w:t>
      </w:r>
      <w:proofErr w:type="spellEnd"/>
      <w:r w:rsidRPr="0036709A">
        <w:rPr>
          <w:rFonts w:ascii="Times New Roman" w:hAnsi="Times New Roman"/>
          <w:sz w:val="26"/>
          <w:szCs w:val="26"/>
        </w:rPr>
        <w:t xml:space="preserve">» по адресу: </w:t>
      </w:r>
      <w:hyperlink r:id="rId10" w:history="1">
        <w:r w:rsidRPr="0036709A">
          <w:rPr>
            <w:rStyle w:val="ab"/>
            <w:rFonts w:ascii="Times New Roman" w:hAnsi="Times New Roman"/>
            <w:sz w:val="26"/>
            <w:szCs w:val="26"/>
            <w:lang w:val="en-US"/>
          </w:rPr>
          <w:t>https</w:t>
        </w:r>
        <w:r w:rsidRPr="0036709A">
          <w:rPr>
            <w:rStyle w:val="ab"/>
            <w:rFonts w:ascii="Times New Roman" w:hAnsi="Times New Roman"/>
            <w:sz w:val="26"/>
            <w:szCs w:val="26"/>
          </w:rPr>
          <w:t>://</w:t>
        </w:r>
        <w:r w:rsidRPr="0036709A">
          <w:rPr>
            <w:rStyle w:val="ab"/>
            <w:rFonts w:ascii="Times New Roman" w:hAnsi="Times New Roman"/>
            <w:sz w:val="26"/>
            <w:szCs w:val="26"/>
            <w:lang w:val="en-US"/>
          </w:rPr>
          <w:t>nngplus</w:t>
        </w:r>
        <w:r w:rsidRPr="0036709A">
          <w:rPr>
            <w:rStyle w:val="ab"/>
            <w:rFonts w:ascii="Times New Roman" w:hAnsi="Times New Roman"/>
            <w:sz w:val="26"/>
            <w:szCs w:val="26"/>
          </w:rPr>
          <w:t>.</w:t>
        </w:r>
        <w:r w:rsidRPr="0036709A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  <w:r w:rsidRPr="0036709A">
          <w:rPr>
            <w:rStyle w:val="ab"/>
            <w:rFonts w:ascii="Times New Roman" w:hAnsi="Times New Roman"/>
            <w:sz w:val="26"/>
            <w:szCs w:val="26"/>
          </w:rPr>
          <w:t>/</w:t>
        </w:r>
      </w:hyperlink>
      <w:r w:rsidRPr="0036709A">
        <w:rPr>
          <w:rFonts w:ascii="Times New Roman" w:hAnsi="Times New Roman"/>
          <w:sz w:val="26"/>
          <w:szCs w:val="26"/>
        </w:rPr>
        <w:t>.</w:t>
      </w:r>
    </w:p>
    <w:p w:rsidR="0066649A" w:rsidRPr="0036709A" w:rsidRDefault="0066649A" w:rsidP="0066649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36709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66649A" w:rsidRPr="0036709A" w:rsidRDefault="0066649A" w:rsidP="0066649A">
      <w:pPr>
        <w:pStyle w:val="ConsPlusNormal"/>
        <w:jc w:val="both"/>
        <w:rPr>
          <w:sz w:val="26"/>
          <w:szCs w:val="26"/>
        </w:rPr>
      </w:pPr>
    </w:p>
    <w:p w:rsidR="0066649A" w:rsidRPr="00811FD2" w:rsidRDefault="0066649A" w:rsidP="0066649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66649A" w:rsidRPr="00811FD2" w:rsidRDefault="0066649A" w:rsidP="006664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11FD2">
        <w:rPr>
          <w:rFonts w:ascii="Times New Roman" w:hAnsi="Times New Roman"/>
          <w:bCs/>
          <w:sz w:val="26"/>
          <w:szCs w:val="26"/>
        </w:rPr>
        <w:t xml:space="preserve">Глава администрации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11FD2">
        <w:rPr>
          <w:rFonts w:ascii="Times New Roman" w:hAnsi="Times New Roman"/>
          <w:bCs/>
          <w:sz w:val="26"/>
          <w:szCs w:val="26"/>
        </w:rPr>
        <w:t xml:space="preserve">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Pr="00811FD2">
        <w:rPr>
          <w:rFonts w:ascii="Times New Roman" w:hAnsi="Times New Roman"/>
          <w:bCs/>
          <w:sz w:val="26"/>
          <w:szCs w:val="26"/>
        </w:rPr>
        <w:t xml:space="preserve">                         О.Н. Кротова</w:t>
      </w: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75A" w:rsidRDefault="0024375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75A" w:rsidRDefault="0024375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Pr="00681C25" w:rsidRDefault="00681C25" w:rsidP="00681C25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A512DF">
        <w:rPr>
          <w:rFonts w:ascii="Times New Roman" w:hAnsi="Times New Roman"/>
          <w:bCs/>
          <w:sz w:val="20"/>
          <w:szCs w:val="20"/>
        </w:rPr>
        <w:t>Разослано: дело, прокуратура, регистр НПА, ННГ</w:t>
      </w:r>
      <w:r w:rsidRPr="00681C25">
        <w:rPr>
          <w:rFonts w:ascii="Times New Roman" w:hAnsi="Times New Roman"/>
          <w:bCs/>
          <w:sz w:val="20"/>
          <w:szCs w:val="20"/>
        </w:rPr>
        <w:t xml:space="preserve">+, </w:t>
      </w:r>
      <w:r w:rsidRPr="00681C25">
        <w:rPr>
          <w:rFonts w:ascii="Times New Roman" w:hAnsi="Times New Roman" w:cs="Times New Roman"/>
          <w:bCs/>
          <w:sz w:val="20"/>
          <w:szCs w:val="20"/>
        </w:rPr>
        <w:t xml:space="preserve">сайт, </w:t>
      </w:r>
      <w:r w:rsidRPr="00681C25">
        <w:rPr>
          <w:rFonts w:ascii="Times New Roman" w:hAnsi="Times New Roman" w:cs="Times New Roman"/>
          <w:sz w:val="20"/>
          <w:szCs w:val="20"/>
        </w:rPr>
        <w:t>управления по градостроительным и земельным отношениям</w:t>
      </w:r>
    </w:p>
    <w:p w:rsidR="0066649A" w:rsidRDefault="0066649A" w:rsidP="00681C25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C25" w:rsidRDefault="00681C25" w:rsidP="0066649A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681C25" w:rsidRDefault="00681C25" w:rsidP="0066649A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66649A" w:rsidRPr="00055A92" w:rsidRDefault="0066649A" w:rsidP="0066649A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lastRenderedPageBreak/>
        <w:t>Приложение</w:t>
      </w:r>
    </w:p>
    <w:p w:rsidR="0066649A" w:rsidRPr="00055A92" w:rsidRDefault="0066649A" w:rsidP="0066649A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>к постановлению администрации</w:t>
      </w:r>
    </w:p>
    <w:p w:rsidR="0066649A" w:rsidRPr="00055A92" w:rsidRDefault="0066649A" w:rsidP="0066649A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МО «Кировск»</w:t>
      </w:r>
    </w:p>
    <w:p w:rsidR="0066649A" w:rsidRDefault="0066649A" w:rsidP="0066649A">
      <w:pPr>
        <w:tabs>
          <w:tab w:val="left" w:pos="5103"/>
        </w:tabs>
        <w:spacing w:after="0"/>
        <w:ind w:firstLine="4536"/>
        <w:jc w:val="right"/>
      </w:pPr>
      <w:r w:rsidRPr="00055A92">
        <w:rPr>
          <w:rFonts w:ascii="Times New Roman" w:hAnsi="Times New Roman" w:cs="Times New Roman"/>
        </w:rPr>
        <w:t xml:space="preserve">    от </w:t>
      </w:r>
      <w:r w:rsidR="006159A8">
        <w:rPr>
          <w:rFonts w:ascii="Times New Roman" w:hAnsi="Times New Roman" w:cs="Times New Roman"/>
        </w:rPr>
        <w:t>18 февраля</w:t>
      </w:r>
      <w:r>
        <w:rPr>
          <w:rFonts w:ascii="Times New Roman" w:hAnsi="Times New Roman" w:cs="Times New Roman"/>
        </w:rPr>
        <w:t xml:space="preserve"> </w:t>
      </w:r>
      <w:r w:rsidRPr="00055A9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055A92">
        <w:rPr>
          <w:rFonts w:ascii="Times New Roman" w:hAnsi="Times New Roman" w:cs="Times New Roman"/>
        </w:rPr>
        <w:t xml:space="preserve"> года № </w:t>
      </w:r>
      <w:r w:rsidR="006159A8">
        <w:rPr>
          <w:rFonts w:ascii="Times New Roman" w:hAnsi="Times New Roman" w:cs="Times New Roman"/>
        </w:rPr>
        <w:t>186</w:t>
      </w: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49A" w:rsidRDefault="0066649A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5E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</w:t>
      </w:r>
      <w:r w:rsidRPr="00CB15E8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CB15E8">
        <w:rPr>
          <w:rFonts w:ascii="Times New Roman" w:hAnsi="Times New Roman" w:cs="Times New Roman"/>
          <w:b/>
          <w:bCs/>
          <w:sz w:val="24"/>
          <w:szCs w:val="24"/>
        </w:rPr>
        <w:t>) на кадастровом плане территории»</w:t>
      </w:r>
    </w:p>
    <w:p w:rsidR="00885B37" w:rsidRPr="00CB15E8" w:rsidRDefault="00CB15E8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15E8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CB1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B15E8">
        <w:rPr>
          <w:rFonts w:ascii="Times New Roman" w:hAnsi="Times New Roman" w:cs="Times New Roman"/>
          <w:bCs/>
          <w:sz w:val="24"/>
          <w:szCs w:val="24"/>
        </w:rPr>
        <w:t>«Утверждение схемы расположения земельного участка на кадастровом плане территории»)</w:t>
      </w:r>
      <w:r w:rsidRPr="00CB15E8">
        <w:rPr>
          <w:rFonts w:ascii="Times New Roman" w:hAnsi="Times New Roman" w:cs="Times New Roman"/>
          <w:bCs/>
          <w:sz w:val="24"/>
          <w:szCs w:val="24"/>
        </w:rPr>
        <w:br/>
        <w:t>далее – регламент, муниципальная услуга</w:t>
      </w:r>
      <w:proofErr w:type="gramEnd"/>
    </w:p>
    <w:p w:rsidR="00885B37" w:rsidRPr="00CB15E8" w:rsidRDefault="00885B37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85B37" w:rsidRPr="00CB15E8" w:rsidRDefault="00885B37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numPr>
          <w:ilvl w:val="1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numPr>
          <w:ilvl w:val="1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CB15E8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юридическим лицам;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от имени индивидуальных предпринимателей: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1.3.Муниципальная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:rsidR="0024375A" w:rsidRDefault="002437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5A" w:rsidRPr="00CB15E8" w:rsidRDefault="002437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lastRenderedPageBreak/>
        <w:t>2. Стандарт предоставления муниципальной услуги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2.1. Наименование муниципальной услуги: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5E8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CB15E8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5E8">
        <w:rPr>
          <w:rFonts w:ascii="Times New Roman" w:hAnsi="Times New Roman" w:cs="Times New Roman"/>
          <w:bCs/>
          <w:sz w:val="24"/>
          <w:szCs w:val="24"/>
        </w:rPr>
        <w:t>Утверждение схемы расположения земельного участка на кадастровом плане территории)</w:t>
      </w:r>
      <w:r w:rsidRPr="00CB15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1751C">
        <w:rPr>
          <w:rFonts w:ascii="Times New Roman" w:hAnsi="Times New Roman" w:cs="Times New Roman"/>
          <w:sz w:val="24"/>
          <w:szCs w:val="24"/>
        </w:rPr>
        <w:t>Кировского городского поселения Кировского муниципального района</w:t>
      </w:r>
      <w:r w:rsidRPr="00CB15E8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</w:t>
      </w:r>
      <w:r w:rsidR="000D5BC4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Pr="00CB15E8">
        <w:rPr>
          <w:rFonts w:ascii="Times New Roman" w:hAnsi="Times New Roman" w:cs="Times New Roman"/>
          <w:sz w:val="24"/>
          <w:szCs w:val="24"/>
        </w:rPr>
        <w:t>).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2.3.3. Результат предоставления муниципальной услуги предоставляется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5E8">
        <w:rPr>
          <w:rFonts w:ascii="Times New Roman" w:hAnsi="Times New Roman" w:cs="Times New Roman"/>
          <w:sz w:val="24"/>
          <w:szCs w:val="24"/>
        </w:rPr>
        <w:t>соответствии со способом, указанным заявителем при подаче заявления и документов):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в ОМСУ;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</w:t>
      </w:r>
      <w:proofErr w:type="gramStart"/>
      <w:r w:rsidRPr="00CB15E8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B15E8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85B37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885B37" w:rsidRPr="00CB15E8" w:rsidRDefault="00CB1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при личном обращении заявителя - в день поступления запроса;</w:t>
      </w:r>
    </w:p>
    <w:p w:rsidR="00885B37" w:rsidRPr="00CB15E8" w:rsidRDefault="00CB1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</w:t>
      </w:r>
      <w:r w:rsidRPr="00CB15E8">
        <w:rPr>
          <w:rFonts w:ascii="Times New Roman" w:hAnsi="Times New Roman" w:cs="Times New Roman"/>
          <w:sz w:val="24"/>
          <w:szCs w:val="24"/>
        </w:rPr>
        <w:lastRenderedPageBreak/>
        <w:t>документов в нерабочее время, в выходные, праздничные дни).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</w:t>
      </w:r>
      <w:r>
        <w:rPr>
          <w:rFonts w:ascii="Times New Roman" w:hAnsi="Times New Roman" w:cs="Times New Roman"/>
          <w:sz w:val="24"/>
          <w:szCs w:val="24"/>
        </w:rPr>
        <w:t>телекоммуникационной сети «Интернет»</w:t>
      </w:r>
      <w:r w:rsidRPr="00CB15E8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885B37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государственной услуги - Единый портал, СМЭВ.</w:t>
      </w:r>
    </w:p>
    <w:p w:rsidR="00885B37" w:rsidRPr="00CB15E8" w:rsidRDefault="00CB15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85B37" w:rsidRPr="00CB15E8" w:rsidRDefault="00CB15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85B37" w:rsidRPr="00CB15E8" w:rsidRDefault="00CB15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5E8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4"/>
          <w:szCs w:val="24"/>
        </w:rPr>
        <w:t xml:space="preserve"> о взаимодействии между ГБУ ЛО «</w:t>
      </w:r>
      <w:r w:rsidRPr="00CB15E8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B15E8">
        <w:rPr>
          <w:rFonts w:ascii="Times New Roman" w:hAnsi="Times New Roman" w:cs="Times New Roman"/>
          <w:sz w:val="24"/>
          <w:szCs w:val="24"/>
        </w:rPr>
        <w:t xml:space="preserve"> и уполномоченным органом.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CB15E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B15E8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CB15E8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</w:t>
      </w:r>
      <w:r w:rsidRPr="00CB15E8">
        <w:rPr>
          <w:rFonts w:ascii="Times New Roman" w:hAnsi="Times New Roman" w:cs="Times New Roman"/>
          <w:sz w:val="24"/>
          <w:szCs w:val="24"/>
        </w:rPr>
        <w:lastRenderedPageBreak/>
        <w:t>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5E8">
        <w:rPr>
          <w:rFonts w:ascii="Times New Roman" w:hAnsi="Times New Roman" w:cs="Times New Roman"/>
          <w:sz w:val="24"/>
          <w:szCs w:val="24"/>
        </w:rPr>
        <w:t>2.10.6.Образование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  <w:proofErr w:type="gramEnd"/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5E8">
        <w:rPr>
          <w:rFonts w:ascii="Times New Roman" w:hAnsi="Times New Roman" w:cs="Times New Roman"/>
          <w:sz w:val="24"/>
          <w:szCs w:val="24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 w:rsidRPr="00CB15E8">
        <w:rPr>
          <w:rFonts w:ascii="Times New Roman" w:hAnsi="Times New Roman" w:cs="Times New Roman"/>
          <w:sz w:val="24"/>
          <w:szCs w:val="24"/>
        </w:rPr>
        <w:t xml:space="preserve">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CB15E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CB15E8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885B37" w:rsidRPr="00CB15E8" w:rsidRDefault="00885B37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0"/>
      <w:bookmarkEnd w:id="1"/>
    </w:p>
    <w:p w:rsidR="00885B37" w:rsidRPr="00CB15E8" w:rsidRDefault="00CB15E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:rsidR="00885B37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lastRenderedPageBreak/>
        <w:t>в) межведомственное информационное взаимодействие;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15E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B15E8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5E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885B37" w:rsidRPr="00CB15E8" w:rsidRDefault="00CB15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Pr="00CB15E8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CB15E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B15E8">
        <w:rPr>
          <w:rFonts w:ascii="Times New Roman" w:hAnsi="Times New Roman" w:cs="Times New Roman"/>
          <w:sz w:val="24"/>
          <w:szCs w:val="24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CB15E8">
          <w:rPr>
            <w:rFonts w:ascii="Times New Roman" w:hAnsi="Times New Roman" w:cs="Times New Roman"/>
            <w:sz w:val="24"/>
            <w:szCs w:val="24"/>
          </w:rPr>
          <w:t>(таблица           № 2)</w:t>
        </w:r>
      </w:hyperlink>
      <w:r w:rsidRPr="00CB15E8">
        <w:rPr>
          <w:rFonts w:ascii="Times New Roman" w:hAnsi="Times New Roman" w:cs="Times New Roman"/>
          <w:sz w:val="24"/>
          <w:szCs w:val="24"/>
        </w:rPr>
        <w:t>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CB15E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CB15E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CB15E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85B37" w:rsidRPr="00CB15E8" w:rsidRDefault="00CB15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CB15E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CB15E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CB15E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B1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85B37" w:rsidRPr="00CB15E8" w:rsidRDefault="00CB15E8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85B37" w:rsidRPr="00CB15E8" w:rsidRDefault="00CB15E8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proofErr w:type="gramStart"/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составляет: при личном обращении в ОМСУ, при направлении запроса почтовой связью, при направлении запроса </w:t>
      </w:r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при направлении запроса из МФЦ в ОМСУ на бумажном носителе - в день передачи документов.</w:t>
      </w:r>
    </w:p>
    <w:p w:rsidR="00885B37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3)</w:t>
      </w:r>
      <w:r w:rsidR="00D56A5A">
        <w:rPr>
          <w:rFonts w:ascii="Times New Roman" w:hAnsi="Times New Roman" w:cs="Times New Roman"/>
          <w:sz w:val="24"/>
          <w:szCs w:val="24"/>
        </w:rPr>
        <w:t xml:space="preserve"> </w:t>
      </w:r>
      <w:r w:rsidRPr="00CB15E8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недвижимости об объекте недвижимости (ЕГРН).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CB15E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B15E8">
        <w:rPr>
          <w:rFonts w:ascii="Times New Roman" w:hAnsi="Times New Roman" w:cs="Times New Roman"/>
          <w:sz w:val="24"/>
          <w:szCs w:val="24"/>
        </w:rPr>
        <w:t>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885B37" w:rsidRPr="00CB15E8" w:rsidRDefault="00885B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в ОМСУ;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885B37" w:rsidRPr="00CB15E8" w:rsidRDefault="00CB15E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</w:t>
      </w:r>
      <w:proofErr w:type="gramEnd"/>
      <w:r w:rsidRPr="00CB1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места нахождения не предусмотрена.</w:t>
      </w:r>
    </w:p>
    <w:p w:rsidR="00885B37" w:rsidRDefault="00885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885B37" w:rsidRPr="00CB15E8" w:rsidRDefault="00CB15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5E8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474F11" w:rsidRDefault="00CB15E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74F11" w:rsidSect="00681C25">
          <w:pgSz w:w="11906" w:h="16838"/>
          <w:pgMar w:top="1134" w:right="850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 w:clear="all"/>
      </w:r>
    </w:p>
    <w:p w:rsidR="00474F11" w:rsidRPr="00474F11" w:rsidRDefault="00CB15E8" w:rsidP="00474F11">
      <w:pPr>
        <w:widowControl w:val="0"/>
        <w:spacing w:after="0" w:line="240" w:lineRule="auto"/>
        <w:ind w:left="7371"/>
        <w:rPr>
          <w:rFonts w:ascii="Times New Roman" w:eastAsia="Times New Roman" w:hAnsi="Times New Roman" w:cs="Times New Roman"/>
          <w:bCs/>
          <w:lang w:eastAsia="ru-RU"/>
        </w:rPr>
      </w:pPr>
      <w:r w:rsidRPr="00CB15E8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</w:t>
      </w:r>
      <w:r w:rsidR="00474F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B15E8">
        <w:rPr>
          <w:rFonts w:ascii="Times New Roman" w:eastAsia="Times New Roman" w:hAnsi="Times New Roman" w:cs="Times New Roman"/>
          <w:bCs/>
          <w:lang w:eastAsia="ru-RU"/>
        </w:rPr>
        <w:t>к Административному регламенту</w:t>
      </w:r>
      <w:r w:rsidR="00474F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B15E8">
        <w:rPr>
          <w:rFonts w:ascii="Times New Roman" w:eastAsia="Times New Roman" w:hAnsi="Times New Roman" w:cs="Times New Roman"/>
          <w:bCs/>
          <w:lang w:eastAsia="ru-RU"/>
        </w:rPr>
        <w:t>по предоставлению</w:t>
      </w:r>
      <w:r w:rsidR="00474F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B15E8">
        <w:rPr>
          <w:rFonts w:ascii="Times New Roman" w:eastAsia="Times New Roman" w:hAnsi="Times New Roman" w:cs="Times New Roman"/>
          <w:bCs/>
          <w:lang w:eastAsia="ru-RU"/>
        </w:rPr>
        <w:t>муниципальной услуги</w:t>
      </w:r>
      <w:r w:rsidR="00474F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74F11">
        <w:rPr>
          <w:rFonts w:ascii="Times New Roman" w:hAnsi="Times New Roman" w:cs="Times New Roman"/>
          <w:bCs/>
        </w:rPr>
        <w:t>«</w:t>
      </w:r>
      <w:r w:rsidR="00474F11" w:rsidRPr="00474F11">
        <w:rPr>
          <w:rFonts w:ascii="Times New Roman" w:hAnsi="Times New Roman" w:cs="Times New Roman"/>
          <w:bCs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="00474F11">
        <w:rPr>
          <w:rFonts w:ascii="Times New Roman" w:hAnsi="Times New Roman" w:cs="Times New Roman"/>
          <w:bCs/>
        </w:rPr>
        <w:t>»</w:t>
      </w:r>
    </w:p>
    <w:p w:rsidR="00474F11" w:rsidRDefault="00474F11" w:rsidP="00474F1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</w:rPr>
      </w:pPr>
    </w:p>
    <w:p w:rsidR="00474F11" w:rsidRPr="00474F11" w:rsidRDefault="00474F11" w:rsidP="00474F1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</w:rPr>
      </w:pP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условных обозначений и сокращений,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</w:t>
      </w:r>
      <w:proofErr w:type="gramEnd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предоставлении муниципальной услуги,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приеме запроса о предоставлении муниципальной услуги и документов,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</w:t>
      </w:r>
      <w:proofErr w:type="gramEnd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предоставления услуги,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оснований для приостановления предоставления муниципальной услуги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отказа в предоставлении муниципальной услуги,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запроса о предоставлении государственной услуги</w:t>
      </w: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документов, необходимых для предоставления государственной услуги</w:t>
      </w:r>
    </w:p>
    <w:p w:rsidR="00885B37" w:rsidRDefault="00885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Условные сокращения: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ОМСУ – органы местного самоуправления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ЕП, ЕПГУ – федеральная государс</w:t>
      </w:r>
      <w:r w:rsid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твенная информационная система «</w:t>
      </w: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Единый портал государственных </w:t>
      </w:r>
      <w:r w:rsid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муниципальных услуг (функций)»</w:t>
      </w: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85B37" w:rsidRPr="00474F11" w:rsidRDefault="00885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Условные обозначения: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ИП – заявителем является Индивидуальный предприниматель;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ЮЛ – заявителем является юридическое лицо;</w:t>
      </w:r>
    </w:p>
    <w:p w:rsidR="00885B37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– представитель заявителя;</w:t>
      </w:r>
    </w:p>
    <w:p w:rsidR="00D56A5A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ЭП </w:t>
      </w:r>
      <w:proofErr w:type="gram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47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74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окументы подаются путем направления электронного документа в уполномоченный орган на официальную электронную </w:t>
      </w:r>
    </w:p>
    <w:p w:rsidR="00D56A5A" w:rsidRDefault="00D56A5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A5A" w:rsidRDefault="00D56A5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B37" w:rsidRDefault="00CB15E8" w:rsidP="00D56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почту;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ЕПГУ – документы подаются посредством портала;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ПС – документы подаются посредством почтовой связи;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spellEnd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Л - документы подаются при личном посещении ОМСУ, МФЦ;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 О – представляется оригинал документа;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к) </w:t>
      </w:r>
      <w:proofErr w:type="gram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О(</w:t>
      </w:r>
      <w:proofErr w:type="gramEnd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э) – представляется оригинал документа в электронной форме;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л) </w:t>
      </w:r>
      <w:proofErr w:type="gram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представляется копия документа;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м) </w:t>
      </w:r>
      <w:proofErr w:type="gram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К(</w:t>
      </w:r>
      <w:proofErr w:type="gramEnd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э) – представляется копия документа в электронной форме;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Д(1) – документы представляются в одном экземпляре;</w:t>
      </w:r>
    </w:p>
    <w:p w:rsidR="00885B37" w:rsidRPr="00474F11" w:rsidRDefault="00CB15E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о) Д(2) – документы представляются в двух экземплярах.</w:t>
      </w:r>
    </w:p>
    <w:p w:rsidR="00885B37" w:rsidRDefault="00885B3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:rsidR="00885B37" w:rsidRPr="00474F11" w:rsidRDefault="00CB15E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1</w:t>
      </w:r>
    </w:p>
    <w:p w:rsidR="00885B37" w:rsidRPr="00474F11" w:rsidRDefault="00885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77" w:type="dxa"/>
        <w:jc w:val="center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  <w:gridCol w:w="5670"/>
      </w:tblGrid>
      <w:tr w:rsidR="00885B37" w:rsidRPr="00474F11" w:rsidTr="00474F11">
        <w:trPr>
          <w:trHeight w:val="717"/>
          <w:jc w:val="center"/>
        </w:trPr>
        <w:tc>
          <w:tcPr>
            <w:tcW w:w="4207" w:type="dxa"/>
            <w:vMerge w:val="restart"/>
            <w:noWrap/>
          </w:tcPr>
          <w:p w:rsidR="00885B37" w:rsidRPr="00474F11" w:rsidRDefault="00CB15E8" w:rsidP="00474F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  <w:noWrap/>
          </w:tcPr>
          <w:p w:rsidR="00885B37" w:rsidRPr="00474F11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</w:p>
        </w:tc>
      </w:tr>
      <w:tr w:rsidR="00885B37" w:rsidRPr="00474F11" w:rsidTr="00474F11">
        <w:trPr>
          <w:trHeight w:val="348"/>
          <w:jc w:val="center"/>
        </w:trPr>
        <w:tc>
          <w:tcPr>
            <w:tcW w:w="4207" w:type="dxa"/>
            <w:vMerge/>
            <w:noWrap/>
          </w:tcPr>
          <w:p w:rsidR="00885B37" w:rsidRPr="00474F11" w:rsidRDefault="00885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noWrap/>
          </w:tcPr>
          <w:p w:rsidR="00885B37" w:rsidRPr="00474F11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об утверждении</w:t>
            </w:r>
          </w:p>
          <w:p w:rsidR="00885B37" w:rsidRPr="00474F11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:rsidR="00885B37" w:rsidRPr="00474F11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территории муниципального образования</w:t>
            </w:r>
          </w:p>
        </w:tc>
      </w:tr>
      <w:tr w:rsidR="00885B37" w:rsidRPr="00474F11" w:rsidTr="00474F11">
        <w:trPr>
          <w:trHeight w:val="660"/>
          <w:jc w:val="center"/>
        </w:trPr>
        <w:tc>
          <w:tcPr>
            <w:tcW w:w="4207" w:type="dxa"/>
            <w:noWrap/>
          </w:tcPr>
          <w:p w:rsidR="00885B37" w:rsidRPr="00474F11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  <w:p w:rsidR="00885B37" w:rsidRPr="00474F11" w:rsidRDefault="00885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noWrap/>
          </w:tcPr>
          <w:p w:rsidR="00885B37" w:rsidRPr="00474F11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885B37" w:rsidRPr="00474F11" w:rsidTr="00474F11">
        <w:trPr>
          <w:trHeight w:val="675"/>
          <w:jc w:val="center"/>
        </w:trPr>
        <w:tc>
          <w:tcPr>
            <w:tcW w:w="4207" w:type="dxa"/>
            <w:noWrap/>
          </w:tcPr>
          <w:p w:rsidR="00885B37" w:rsidRPr="00474F11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  <w:noWrap/>
          </w:tcPr>
          <w:p w:rsidR="00885B37" w:rsidRPr="00474F11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885B37" w:rsidRPr="00474F11" w:rsidTr="00474F11">
        <w:trPr>
          <w:trHeight w:val="675"/>
          <w:jc w:val="center"/>
        </w:trPr>
        <w:tc>
          <w:tcPr>
            <w:tcW w:w="4207" w:type="dxa"/>
            <w:noWrap/>
          </w:tcPr>
          <w:p w:rsidR="00885B37" w:rsidRPr="00474F11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5670" w:type="dxa"/>
            <w:noWrap/>
          </w:tcPr>
          <w:p w:rsidR="00885B37" w:rsidRPr="00474F11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74F1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</w:tbl>
    <w:p w:rsidR="00885B37" w:rsidRPr="00474F11" w:rsidRDefault="00885B3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4F11" w:rsidRPr="00474F11" w:rsidRDefault="00474F1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5B37" w:rsidRPr="00474F11" w:rsidRDefault="00CB15E8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="00474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4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885B37" w:rsidRPr="00474F11" w:rsidRDefault="00885B3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5B37" w:rsidRPr="00474F11" w:rsidRDefault="00CB15E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№ 2 </w:t>
      </w:r>
    </w:p>
    <w:p w:rsidR="00885B37" w:rsidRDefault="00885B37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2074" w:type="dxa"/>
        <w:jc w:val="center"/>
        <w:tblInd w:w="-2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28"/>
        <w:gridCol w:w="144"/>
        <w:gridCol w:w="2278"/>
        <w:gridCol w:w="74"/>
        <w:gridCol w:w="5016"/>
        <w:gridCol w:w="1834"/>
        <w:gridCol w:w="56"/>
        <w:gridCol w:w="2177"/>
        <w:gridCol w:w="9"/>
      </w:tblGrid>
      <w:tr w:rsidR="00885B37" w:rsidTr="00474F11">
        <w:trPr>
          <w:trHeight w:val="745"/>
          <w:jc w:val="center"/>
        </w:trPr>
        <w:tc>
          <w:tcPr>
            <w:tcW w:w="486" w:type="dxa"/>
            <w:gridSpan w:val="2"/>
            <w:noWrap/>
          </w:tcPr>
          <w:p w:rsidR="00885B37" w:rsidRDefault="00885B3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85B37" w:rsidRDefault="00CB15E8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885B37" w:rsidRDefault="00885B37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0" w:type="dxa"/>
            <w:gridSpan w:val="2"/>
            <w:noWrap/>
          </w:tcPr>
          <w:p w:rsidR="00885B37" w:rsidRDefault="00CB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885B37" w:rsidRDefault="00885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noWrap/>
          </w:tcPr>
          <w:p w:rsidR="00885B37" w:rsidRDefault="00CB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885B37" w:rsidRDefault="00885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885B37" w:rsidRDefault="00885B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85B37" w:rsidTr="00474F11">
        <w:trPr>
          <w:trHeight w:val="720"/>
          <w:jc w:val="center"/>
        </w:trPr>
        <w:tc>
          <w:tcPr>
            <w:tcW w:w="12074" w:type="dxa"/>
            <w:gridSpan w:val="10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85B37" w:rsidTr="00474F11">
        <w:trPr>
          <w:trHeight w:val="381"/>
          <w:jc w:val="center"/>
        </w:trPr>
        <w:tc>
          <w:tcPr>
            <w:tcW w:w="458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5090" w:type="dxa"/>
            <w:gridSpan w:val="2"/>
            <w:noWrap/>
          </w:tcPr>
          <w:p w:rsidR="00885B37" w:rsidRDefault="00CB15E8" w:rsidP="000D5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о предоставлении муниципальной услуги (приложение к настоящему административному регламенту – образец № </w:t>
            </w:r>
            <w:r w:rsidR="000D5B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34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trHeight w:val="495"/>
          <w:jc w:val="center"/>
        </w:trPr>
        <w:tc>
          <w:tcPr>
            <w:tcW w:w="458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50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trHeight w:val="495"/>
          <w:jc w:val="center"/>
        </w:trPr>
        <w:tc>
          <w:tcPr>
            <w:tcW w:w="458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50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аренды земельного участка, расположенного в границах населенных пунктов</w:t>
            </w:r>
            <w:proofErr w:type="gramEnd"/>
          </w:p>
        </w:tc>
        <w:tc>
          <w:tcPr>
            <w:tcW w:w="1834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trHeight w:val="495"/>
          <w:jc w:val="center"/>
        </w:trPr>
        <w:tc>
          <w:tcPr>
            <w:tcW w:w="458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5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50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trHeight w:val="495"/>
          <w:jc w:val="center"/>
        </w:trPr>
        <w:tc>
          <w:tcPr>
            <w:tcW w:w="458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50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885B37" w:rsidRDefault="00CB1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="00474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885B37" w:rsidRDefault="00885B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trHeight w:val="495"/>
          <w:jc w:val="center"/>
        </w:trPr>
        <w:tc>
          <w:tcPr>
            <w:tcW w:w="458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5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50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  <w:p w:rsidR="00885B37" w:rsidRDefault="00885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trHeight w:val="495"/>
          <w:jc w:val="center"/>
        </w:trPr>
        <w:tc>
          <w:tcPr>
            <w:tcW w:w="458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5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50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885B37" w:rsidRDefault="00CB1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885B37" w:rsidRDefault="00885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trHeight w:val="495"/>
          <w:jc w:val="center"/>
        </w:trPr>
        <w:tc>
          <w:tcPr>
            <w:tcW w:w="458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5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50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885B37" w:rsidRDefault="00885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trHeight w:val="1146"/>
          <w:jc w:val="center"/>
        </w:trPr>
        <w:tc>
          <w:tcPr>
            <w:tcW w:w="12074" w:type="dxa"/>
            <w:gridSpan w:val="10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85B37" w:rsidTr="00474F11">
        <w:trPr>
          <w:gridAfter w:val="1"/>
          <w:wAfter w:w="9" w:type="dxa"/>
          <w:trHeight w:val="599"/>
          <w:jc w:val="center"/>
        </w:trPr>
        <w:tc>
          <w:tcPr>
            <w:tcW w:w="63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5016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gridAfter w:val="1"/>
          <w:wAfter w:w="9" w:type="dxa"/>
          <w:trHeight w:val="534"/>
          <w:jc w:val="center"/>
        </w:trPr>
        <w:tc>
          <w:tcPr>
            <w:tcW w:w="63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5016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gridAfter w:val="1"/>
          <w:wAfter w:w="9" w:type="dxa"/>
          <w:trHeight w:val="555"/>
          <w:jc w:val="center"/>
        </w:trPr>
        <w:tc>
          <w:tcPr>
            <w:tcW w:w="63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5016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Выписка из ЕГРН в отношении земельных участков или уведомление об отсутствии в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ЕГРН запрашиваемых сведений</w:t>
            </w:r>
          </w:p>
        </w:tc>
        <w:tc>
          <w:tcPr>
            <w:tcW w:w="18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 ПС, Л</w:t>
            </w:r>
          </w:p>
        </w:tc>
        <w:tc>
          <w:tcPr>
            <w:tcW w:w="2177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885B37" w:rsidTr="00474F11">
        <w:trPr>
          <w:gridAfter w:val="1"/>
          <w:wAfter w:w="9" w:type="dxa"/>
          <w:trHeight w:val="555"/>
          <w:jc w:val="center"/>
        </w:trPr>
        <w:tc>
          <w:tcPr>
            <w:tcW w:w="630" w:type="dxa"/>
            <w:gridSpan w:val="3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5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5016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177" w:type="dxa"/>
            <w:noWrap/>
          </w:tcPr>
          <w:p w:rsidR="00885B37" w:rsidRDefault="00CB15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885B37" w:rsidRDefault="00885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885B37" w:rsidRPr="00474F11" w:rsidRDefault="00CB15E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85B37" w:rsidRPr="00474F11" w:rsidRDefault="00885B37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885B37" w:rsidRPr="00474F11" w:rsidRDefault="00CB15E8">
      <w:pPr>
        <w:widowControl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Таблица № 3</w:t>
      </w:r>
    </w:p>
    <w:p w:rsidR="00885B37" w:rsidRPr="00474F11" w:rsidRDefault="00885B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tbl>
      <w:tblPr>
        <w:tblW w:w="1030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6917"/>
        <w:gridCol w:w="75"/>
        <w:gridCol w:w="2670"/>
      </w:tblGrid>
      <w:tr w:rsidR="00885B37" w:rsidTr="00474F11">
        <w:trPr>
          <w:trHeight w:val="313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  <w:noWrap/>
          </w:tcPr>
          <w:p w:rsidR="00885B37" w:rsidRDefault="00CB15E8" w:rsidP="00474F11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885B37" w:rsidTr="00474F11">
        <w:trPr>
          <w:trHeight w:val="600"/>
          <w:jc w:val="center"/>
        </w:trPr>
        <w:tc>
          <w:tcPr>
            <w:tcW w:w="10305" w:type="dxa"/>
            <w:gridSpan w:val="4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85B37" w:rsidTr="00474F11">
        <w:trPr>
          <w:trHeight w:val="551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551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551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551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551"/>
          <w:jc w:val="center"/>
        </w:trPr>
        <w:tc>
          <w:tcPr>
            <w:tcW w:w="643" w:type="dxa"/>
            <w:vMerge w:val="restart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vMerge w:val="restart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  <w:vMerge w:val="restart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885B37" w:rsidTr="00474F11">
        <w:trPr>
          <w:trHeight w:val="551"/>
          <w:jc w:val="center"/>
        </w:trPr>
        <w:tc>
          <w:tcPr>
            <w:tcW w:w="643" w:type="dxa"/>
            <w:vMerge w:val="restart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vMerge w:val="restart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в орган государственной власти, орган местного самоуправления, в полномочия которых не входит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услуги</w:t>
            </w:r>
          </w:p>
        </w:tc>
        <w:tc>
          <w:tcPr>
            <w:tcW w:w="2745" w:type="dxa"/>
            <w:gridSpan w:val="2"/>
            <w:vMerge w:val="restart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885B37" w:rsidTr="00474F11">
        <w:trPr>
          <w:trHeight w:val="551"/>
          <w:jc w:val="center"/>
        </w:trPr>
        <w:tc>
          <w:tcPr>
            <w:tcW w:w="10305" w:type="dxa"/>
            <w:gridSpan w:val="4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85B37" w:rsidTr="00474F11">
        <w:trPr>
          <w:trHeight w:val="551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330"/>
          <w:jc w:val="center"/>
        </w:trPr>
        <w:tc>
          <w:tcPr>
            <w:tcW w:w="10305" w:type="dxa"/>
            <w:gridSpan w:val="4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от 19.04.2022 № 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670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0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 xml:space="preserve">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noWrap/>
          </w:tcPr>
          <w:p w:rsidR="00885B37" w:rsidRDefault="00885B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/>
          </w:tcPr>
          <w:p w:rsidR="00885B37" w:rsidRDefault="00CB15E8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885B37" w:rsidTr="00474F11">
        <w:trPr>
          <w:trHeight w:val="315"/>
          <w:jc w:val="center"/>
        </w:trPr>
        <w:tc>
          <w:tcPr>
            <w:tcW w:w="643" w:type="dxa"/>
            <w:vMerge w:val="restart"/>
            <w:noWrap/>
          </w:tcPr>
          <w:p w:rsidR="00885B37" w:rsidRDefault="00885B37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vMerge w:val="restart"/>
            <w:noWrap/>
          </w:tcPr>
          <w:p w:rsidR="00885B37" w:rsidRDefault="00CB15E8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  <w:vMerge w:val="restart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885B37" w:rsidRDefault="00885B37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474F11" w:rsidRDefault="00CB15E8">
      <w:pP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sectPr w:rsidR="00474F11" w:rsidSect="00474F11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br w:type="page" w:clear="all"/>
      </w:r>
    </w:p>
    <w:p w:rsidR="00885B37" w:rsidRPr="00474F11" w:rsidRDefault="00CB15E8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474F11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885B37" w:rsidRDefault="00CB15E8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№ </w:t>
      </w:r>
      <w:r w:rsidR="004B4610">
        <w:rPr>
          <w:rFonts w:ascii="Times New Roman" w:hAnsi="Times New Roman" w:cs="Times New Roman"/>
          <w:sz w:val="24"/>
          <w:szCs w:val="24"/>
        </w:rPr>
        <w:t>1</w:t>
      </w:r>
    </w:p>
    <w:p w:rsidR="00885B37" w:rsidRDefault="00885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817"/>
        <w:gridCol w:w="2373"/>
        <w:gridCol w:w="1595"/>
        <w:gridCol w:w="1570"/>
        <w:gridCol w:w="3216"/>
      </w:tblGrid>
      <w:tr w:rsidR="00885B37">
        <w:tc>
          <w:tcPr>
            <w:tcW w:w="95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885B37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885B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6649A" w:rsidRPr="0066649A" w:rsidRDefault="0066649A" w:rsidP="00666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B37" w:rsidRPr="0066649A" w:rsidRDefault="00CB15E8" w:rsidP="00666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A">
              <w:rPr>
                <w:rFonts w:ascii="Times New Roman" w:hAnsi="Times New Roman" w:cs="Times New Roman"/>
                <w:sz w:val="24"/>
                <w:szCs w:val="24"/>
              </w:rPr>
              <w:t>В администрацию</w:t>
            </w:r>
            <w:r w:rsidR="004B4610">
              <w:rPr>
                <w:rFonts w:ascii="Times New Roman" w:hAnsi="Times New Roman" w:cs="Times New Roman"/>
                <w:sz w:val="24"/>
                <w:szCs w:val="24"/>
              </w:rPr>
              <w:t xml:space="preserve"> МО «Кировск»</w:t>
            </w:r>
            <w:r w:rsidRPr="006664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______________________________________</w:t>
            </w:r>
          </w:p>
          <w:p w:rsidR="00885B37" w:rsidRPr="0066649A" w:rsidRDefault="00CB15E8" w:rsidP="006664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6649A"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4B4610">
              <w:rPr>
                <w:rFonts w:ascii="Times New Roman" w:hAnsi="Times New Roman" w:cs="Times New Roman"/>
                <w:szCs w:val="22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  <w:p w:rsidR="00885B37" w:rsidRDefault="00885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10" w:rsidRPr="0066649A" w:rsidRDefault="004B4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9571" w:type="dxa"/>
            <w:gridSpan w:val="5"/>
            <w:tcBorders>
              <w:top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885B37">
        <w:tc>
          <w:tcPr>
            <w:tcW w:w="3190" w:type="dxa"/>
            <w:gridSpan w:val="2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66649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__________ 20___ г.</w:t>
            </w:r>
          </w:p>
        </w:tc>
      </w:tr>
      <w:tr w:rsidR="00885B37">
        <w:tc>
          <w:tcPr>
            <w:tcW w:w="9571" w:type="dxa"/>
            <w:gridSpan w:val="5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885B37">
        <w:tc>
          <w:tcPr>
            <w:tcW w:w="3190" w:type="dxa"/>
            <w:gridSpan w:val="2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9571" w:type="dxa"/>
            <w:gridSpan w:val="5"/>
            <w:noWrap/>
          </w:tcPr>
          <w:p w:rsidR="00885B37" w:rsidRDefault="00CB15E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885B37">
        <w:tc>
          <w:tcPr>
            <w:tcW w:w="3190" w:type="dxa"/>
            <w:gridSpan w:val="2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9571" w:type="dxa"/>
            <w:gridSpan w:val="5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индивидуального предпринимателя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9571" w:type="dxa"/>
            <w:gridSpan w:val="5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9571" w:type="dxa"/>
            <w:gridSpan w:val="5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9571" w:type="dxa"/>
            <w:gridSpan w:val="5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-ах)</w:t>
            </w: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9571" w:type="dxa"/>
            <w:gridSpan w:val="5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817" w:type="dxa"/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6355" w:type="dxa"/>
            <w:gridSpan w:val="4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6355" w:type="dxa"/>
            <w:gridSpan w:val="4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6355" w:type="dxa"/>
            <w:gridSpan w:val="4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6355" w:type="dxa"/>
            <w:gridSpan w:val="4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адресу*:______________________________________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6355" w:type="dxa"/>
            <w:gridSpan w:val="4"/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9571" w:type="dxa"/>
            <w:gridSpan w:val="5"/>
            <w:tcBorders>
              <w:bottom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  <w:p w:rsidR="0066649A" w:rsidRDefault="0066649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  <w:p w:rsidR="0066649A" w:rsidRDefault="00666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37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885B37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B37" w:rsidRDefault="00885B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5B37" w:rsidRDefault="00CB15E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85B37" w:rsidRDefault="00CB15E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885B37" w:rsidRDefault="00885B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885B37" w:rsidSect="004B4610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85B37" w:rsidRDefault="00CB15E8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№ </w:t>
      </w:r>
      <w:r w:rsidR="004B4610">
        <w:rPr>
          <w:rFonts w:ascii="Times New Roman" w:hAnsi="Times New Roman" w:cs="Times New Roman"/>
          <w:sz w:val="24"/>
          <w:szCs w:val="24"/>
        </w:rPr>
        <w:t>2</w:t>
      </w:r>
    </w:p>
    <w:p w:rsidR="00885B37" w:rsidRDefault="00885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85B37" w:rsidRDefault="00885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2032"/>
        <w:gridCol w:w="2031"/>
        <w:gridCol w:w="6358"/>
      </w:tblGrid>
      <w:tr w:rsidR="00885B37">
        <w:tc>
          <w:tcPr>
            <w:tcW w:w="49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885B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</w:t>
            </w:r>
            <w:r w:rsidR="0066649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_(наименование заявителя (фамилия, имя, отчество–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граждан, полное наименование организации, фамилия, имя, отчество руководителя - для юридических лиц), __________________________________</w:t>
            </w:r>
            <w:r w:rsidR="0066649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его почтовый индекс и адрес, телефон, адрес электронной почты)</w:t>
            </w:r>
          </w:p>
        </w:tc>
      </w:tr>
      <w:tr w:rsidR="00885B3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885B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885B37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885B3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885B37" w:rsidRDefault="00CB15E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885B37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666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</w:t>
            </w:r>
            <w:r w:rsidR="00CB15E8">
              <w:rPr>
                <w:rFonts w:ascii="Times New Roman" w:hAnsi="Times New Roman" w:cs="Times New Roman"/>
                <w:sz w:val="20"/>
              </w:rPr>
              <w:t>_</w:t>
            </w:r>
          </w:p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:rsidR="00885B37" w:rsidRDefault="00CB1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:rsidR="00885B37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CB1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885B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5B37" w:rsidRDefault="00885B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W w:w="10305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05"/>
      </w:tblGrid>
      <w:tr w:rsidR="00885B37">
        <w:trPr>
          <w:trHeight w:val="551"/>
        </w:trPr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885B37">
        <w:trPr>
          <w:trHeight w:val="551"/>
        </w:trPr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885B37">
        <w:trPr>
          <w:trHeight w:val="551"/>
        </w:trPr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885B37">
        <w:trPr>
          <w:trHeight w:val="551"/>
        </w:trPr>
        <w:tc>
          <w:tcPr>
            <w:tcW w:w="6917" w:type="dxa"/>
            <w:noWrap/>
          </w:tcPr>
          <w:p w:rsidR="00885B37" w:rsidRDefault="00CB15E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885B37" w:rsidRDefault="00885B37">
      <w:bookmarkStart w:id="2" w:name="_GoBack"/>
      <w:bookmarkEnd w:id="2"/>
    </w:p>
    <w:sectPr w:rsidR="00885B37" w:rsidSect="00885B3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5A" w:rsidRDefault="00D56A5A">
      <w:pPr>
        <w:spacing w:after="0" w:line="240" w:lineRule="auto"/>
      </w:pPr>
      <w:r>
        <w:separator/>
      </w:r>
    </w:p>
  </w:endnote>
  <w:endnote w:type="continuationSeparator" w:id="1">
    <w:p w:rsidR="00D56A5A" w:rsidRDefault="00D5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5A" w:rsidRDefault="00D56A5A">
      <w:pPr>
        <w:spacing w:after="0" w:line="240" w:lineRule="auto"/>
      </w:pPr>
      <w:r>
        <w:separator/>
      </w:r>
    </w:p>
  </w:footnote>
  <w:footnote w:type="continuationSeparator" w:id="1">
    <w:p w:rsidR="00D56A5A" w:rsidRDefault="00D56A5A">
      <w:pPr>
        <w:spacing w:after="0" w:line="240" w:lineRule="auto"/>
      </w:pPr>
      <w:r>
        <w:continuationSeparator/>
      </w:r>
    </w:p>
  </w:footnote>
  <w:footnote w:id="2">
    <w:p w:rsidR="00D56A5A" w:rsidRDefault="00D56A5A">
      <w:pPr>
        <w:pStyle w:val="ac"/>
      </w:pPr>
      <w:r>
        <w:rPr>
          <w:rStyle w:val="af4"/>
        </w:rPr>
        <w:footnoteRef/>
      </w:r>
      <w:r>
        <w:rPr>
          <w:rFonts w:ascii="Times New Roman" w:hAnsi="Times New Roman" w:cs="Times New Roman"/>
          <w:bCs/>
        </w:rPr>
        <w:t>Для муниципальных районов (городского и муниципального округов) и городских поселений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21052"/>
    <w:multiLevelType w:val="hybridMultilevel"/>
    <w:tmpl w:val="16E23BA4"/>
    <w:lvl w:ilvl="0" w:tplc="7E586E8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508EAEE6">
      <w:numFmt w:val="none"/>
      <w:lvlText w:val=""/>
      <w:lvlJc w:val="left"/>
      <w:pPr>
        <w:tabs>
          <w:tab w:val="num" w:pos="360"/>
        </w:tabs>
      </w:pPr>
    </w:lvl>
    <w:lvl w:ilvl="2" w:tplc="59EC2216">
      <w:numFmt w:val="none"/>
      <w:lvlText w:val=""/>
      <w:lvlJc w:val="left"/>
      <w:pPr>
        <w:tabs>
          <w:tab w:val="num" w:pos="360"/>
        </w:tabs>
      </w:pPr>
    </w:lvl>
    <w:lvl w:ilvl="3" w:tplc="1BFC0878">
      <w:numFmt w:val="none"/>
      <w:lvlText w:val=""/>
      <w:lvlJc w:val="left"/>
      <w:pPr>
        <w:tabs>
          <w:tab w:val="num" w:pos="360"/>
        </w:tabs>
      </w:pPr>
    </w:lvl>
    <w:lvl w:ilvl="4" w:tplc="3580E564">
      <w:numFmt w:val="none"/>
      <w:lvlText w:val=""/>
      <w:lvlJc w:val="left"/>
      <w:pPr>
        <w:tabs>
          <w:tab w:val="num" w:pos="360"/>
        </w:tabs>
      </w:pPr>
    </w:lvl>
    <w:lvl w:ilvl="5" w:tplc="D562BD6C">
      <w:numFmt w:val="none"/>
      <w:lvlText w:val=""/>
      <w:lvlJc w:val="left"/>
      <w:pPr>
        <w:tabs>
          <w:tab w:val="num" w:pos="360"/>
        </w:tabs>
      </w:pPr>
    </w:lvl>
    <w:lvl w:ilvl="6" w:tplc="7D884486">
      <w:numFmt w:val="none"/>
      <w:lvlText w:val=""/>
      <w:lvlJc w:val="left"/>
      <w:pPr>
        <w:tabs>
          <w:tab w:val="num" w:pos="360"/>
        </w:tabs>
      </w:pPr>
    </w:lvl>
    <w:lvl w:ilvl="7" w:tplc="2E12DAC4">
      <w:numFmt w:val="none"/>
      <w:lvlText w:val=""/>
      <w:lvlJc w:val="left"/>
      <w:pPr>
        <w:tabs>
          <w:tab w:val="num" w:pos="360"/>
        </w:tabs>
      </w:pPr>
    </w:lvl>
    <w:lvl w:ilvl="8" w:tplc="2242B1F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B37"/>
    <w:rsid w:val="000D5BC4"/>
    <w:rsid w:val="00236CD2"/>
    <w:rsid w:val="0024375A"/>
    <w:rsid w:val="0031751C"/>
    <w:rsid w:val="00397B51"/>
    <w:rsid w:val="00474F11"/>
    <w:rsid w:val="00492A0F"/>
    <w:rsid w:val="004A56E6"/>
    <w:rsid w:val="004B4610"/>
    <w:rsid w:val="005910E8"/>
    <w:rsid w:val="006159A8"/>
    <w:rsid w:val="0066649A"/>
    <w:rsid w:val="00681C25"/>
    <w:rsid w:val="00885B37"/>
    <w:rsid w:val="0088662C"/>
    <w:rsid w:val="00A90456"/>
    <w:rsid w:val="00C9237D"/>
    <w:rsid w:val="00CB15E8"/>
    <w:rsid w:val="00D5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85B3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85B3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85B3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85B3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85B3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85B3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85B3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85B3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85B3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85B3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85B3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85B3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85B3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85B3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85B3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85B3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85B3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85B3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85B37"/>
    <w:pPr>
      <w:ind w:left="720"/>
      <w:contextualSpacing/>
    </w:pPr>
  </w:style>
  <w:style w:type="paragraph" w:styleId="a4">
    <w:name w:val="No Spacing"/>
    <w:uiPriority w:val="1"/>
    <w:qFormat/>
    <w:rsid w:val="00885B3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85B37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85B3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85B37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85B3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85B3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85B3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85B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85B37"/>
    <w:rPr>
      <w:i/>
    </w:rPr>
  </w:style>
  <w:style w:type="character" w:customStyle="1" w:styleId="HeaderChar">
    <w:name w:val="Header Char"/>
    <w:basedOn w:val="a0"/>
    <w:link w:val="Header"/>
    <w:uiPriority w:val="99"/>
    <w:rsid w:val="00885B37"/>
  </w:style>
  <w:style w:type="paragraph" w:customStyle="1" w:styleId="Footer">
    <w:name w:val="Footer"/>
    <w:basedOn w:val="a"/>
    <w:link w:val="FooterChar"/>
    <w:uiPriority w:val="99"/>
    <w:unhideWhenUsed/>
    <w:rsid w:val="00885B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85B3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85B3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85B37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85B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85B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85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85B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85B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85B37"/>
    <w:rPr>
      <w:color w:val="0000FF" w:themeColor="hyperlink"/>
      <w:u w:val="single"/>
    </w:rPr>
  </w:style>
  <w:style w:type="character" w:customStyle="1" w:styleId="FootnoteTextChar">
    <w:name w:val="Footnote Text Char"/>
    <w:link w:val="ac"/>
    <w:uiPriority w:val="99"/>
    <w:rsid w:val="00885B37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885B3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885B37"/>
    <w:rPr>
      <w:sz w:val="20"/>
    </w:rPr>
  </w:style>
  <w:style w:type="character" w:styleId="af">
    <w:name w:val="endnote reference"/>
    <w:basedOn w:val="a0"/>
    <w:uiPriority w:val="99"/>
    <w:semiHidden/>
    <w:unhideWhenUsed/>
    <w:rsid w:val="00885B3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85B37"/>
    <w:pPr>
      <w:spacing w:after="57"/>
    </w:pPr>
  </w:style>
  <w:style w:type="paragraph" w:styleId="21">
    <w:name w:val="toc 2"/>
    <w:basedOn w:val="a"/>
    <w:next w:val="a"/>
    <w:uiPriority w:val="39"/>
    <w:unhideWhenUsed/>
    <w:rsid w:val="00885B3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85B3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85B3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85B3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85B3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85B3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85B3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85B37"/>
    <w:pPr>
      <w:spacing w:after="57"/>
      <w:ind w:left="2268"/>
    </w:pPr>
  </w:style>
  <w:style w:type="paragraph" w:styleId="af0">
    <w:name w:val="TOC Heading"/>
    <w:uiPriority w:val="39"/>
    <w:unhideWhenUsed/>
    <w:rsid w:val="00885B37"/>
  </w:style>
  <w:style w:type="paragraph" w:styleId="af1">
    <w:name w:val="table of figures"/>
    <w:basedOn w:val="a"/>
    <w:next w:val="a"/>
    <w:uiPriority w:val="99"/>
    <w:unhideWhenUsed/>
    <w:rsid w:val="00885B37"/>
    <w:pPr>
      <w:spacing w:after="0"/>
    </w:pPr>
  </w:style>
  <w:style w:type="paragraph" w:customStyle="1" w:styleId="Header">
    <w:name w:val="Header"/>
    <w:basedOn w:val="a"/>
    <w:link w:val="af2"/>
    <w:uiPriority w:val="99"/>
    <w:unhideWhenUsed/>
    <w:rsid w:val="00885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Header"/>
    <w:uiPriority w:val="99"/>
    <w:rsid w:val="00885B37"/>
  </w:style>
  <w:style w:type="paragraph" w:customStyle="1" w:styleId="ConsPlusNormal">
    <w:name w:val="ConsPlusNormal"/>
    <w:link w:val="ConsPlusNormal0"/>
    <w:rsid w:val="00885B37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f3"/>
    <w:uiPriority w:val="99"/>
    <w:semiHidden/>
    <w:unhideWhenUsed/>
    <w:rsid w:val="00885B3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c"/>
    <w:uiPriority w:val="99"/>
    <w:semiHidden/>
    <w:rsid w:val="00885B3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85B37"/>
    <w:rPr>
      <w:vertAlign w:val="superscript"/>
    </w:rPr>
  </w:style>
  <w:style w:type="table" w:styleId="af5">
    <w:name w:val="Table Grid"/>
    <w:basedOn w:val="a1"/>
    <w:uiPriority w:val="59"/>
    <w:rsid w:val="00885B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10"/>
    <w:uiPriority w:val="99"/>
    <w:semiHidden/>
    <w:unhideWhenUsed/>
    <w:rsid w:val="00CB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6"/>
    <w:uiPriority w:val="99"/>
    <w:semiHidden/>
    <w:rsid w:val="00CB15E8"/>
  </w:style>
  <w:style w:type="paragraph" w:styleId="af7">
    <w:name w:val="footer"/>
    <w:basedOn w:val="a"/>
    <w:link w:val="af8"/>
    <w:uiPriority w:val="99"/>
    <w:semiHidden/>
    <w:unhideWhenUsed/>
    <w:rsid w:val="00CB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CB15E8"/>
  </w:style>
  <w:style w:type="paragraph" w:customStyle="1" w:styleId="11">
    <w:name w:val="Название1"/>
    <w:basedOn w:val="a"/>
    <w:rsid w:val="0066649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66649A"/>
    <w:rPr>
      <w:rFonts w:ascii="Calibri" w:eastAsia="Times New Roman" w:hAnsi="Calibri" w:cs="Calibri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66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66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E55D-6F38-496E-AFD8-2C8E1A16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20</Pages>
  <Words>6400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16</cp:revision>
  <cp:lastPrinted>2026-02-10T12:17:00Z</cp:lastPrinted>
  <dcterms:created xsi:type="dcterms:W3CDTF">2025-11-18T14:05:00Z</dcterms:created>
  <dcterms:modified xsi:type="dcterms:W3CDTF">2026-02-19T08:16:00Z</dcterms:modified>
</cp:coreProperties>
</file>